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358166" w14:textId="77777777" w:rsidR="000A07E4" w:rsidRDefault="000A07E4">
      <w:pPr>
        <w:rPr>
          <w:sz w:val="32"/>
          <w:szCs w:val="32"/>
        </w:rPr>
      </w:pPr>
      <w:r w:rsidRPr="000A07E4">
        <w:rPr>
          <w:sz w:val="32"/>
          <w:szCs w:val="32"/>
        </w:rPr>
        <w:t xml:space="preserve"> </w:t>
      </w:r>
      <w:r w:rsidR="00E7767A">
        <w:rPr>
          <w:sz w:val="32"/>
          <w:szCs w:val="32"/>
        </w:rPr>
        <w:t xml:space="preserve">            </w:t>
      </w:r>
    </w:p>
    <w:p w14:paraId="06B1D69D" w14:textId="77777777" w:rsidR="007203A9" w:rsidRDefault="000A07E4">
      <w:pPr>
        <w:rPr>
          <w:sz w:val="32"/>
          <w:szCs w:val="32"/>
          <w:u w:val="single"/>
        </w:rPr>
      </w:pPr>
      <w:r>
        <w:rPr>
          <w:sz w:val="32"/>
          <w:szCs w:val="32"/>
        </w:rPr>
        <w:t xml:space="preserve">                </w:t>
      </w:r>
      <w:r w:rsidRPr="000A07E4">
        <w:rPr>
          <w:sz w:val="32"/>
          <w:szCs w:val="32"/>
          <w:u w:val="single"/>
        </w:rPr>
        <w:t>Artemisia Gentileschi tra Roma, Firenze e Napoli</w:t>
      </w:r>
    </w:p>
    <w:p w14:paraId="6F83041F" w14:textId="77777777" w:rsidR="000A07E4" w:rsidRDefault="000A07E4">
      <w:pPr>
        <w:rPr>
          <w:sz w:val="32"/>
          <w:szCs w:val="32"/>
          <w:u w:val="single"/>
        </w:rPr>
      </w:pPr>
    </w:p>
    <w:p w14:paraId="10421738" w14:textId="77777777" w:rsidR="001C654A" w:rsidRDefault="008F336D">
      <w:pPr>
        <w:rPr>
          <w:sz w:val="32"/>
          <w:szCs w:val="32"/>
        </w:rPr>
      </w:pPr>
      <w:r w:rsidRPr="000A07E4">
        <w:rPr>
          <w:sz w:val="32"/>
          <w:szCs w:val="32"/>
        </w:rPr>
        <w:t xml:space="preserve">Gli inizi di Artemisia Gentileschi </w:t>
      </w:r>
      <w:r>
        <w:rPr>
          <w:sz w:val="32"/>
          <w:szCs w:val="32"/>
        </w:rPr>
        <w:t xml:space="preserve"> come pittrice si collocano a Roma, dov’era nata nel 1593, nell’</w:t>
      </w:r>
      <w:r>
        <w:rPr>
          <w:i/>
          <w:sz w:val="32"/>
          <w:szCs w:val="32"/>
        </w:rPr>
        <w:t xml:space="preserve">atelier </w:t>
      </w:r>
      <w:r>
        <w:rPr>
          <w:sz w:val="32"/>
          <w:szCs w:val="32"/>
        </w:rPr>
        <w:t>del padre di origine toscana Orazio, un ‘naturalista’ che.</w:t>
      </w:r>
      <w:r w:rsidR="000A07E4">
        <w:rPr>
          <w:sz w:val="32"/>
          <w:szCs w:val="32"/>
        </w:rPr>
        <w:t xml:space="preserve"> </w:t>
      </w:r>
      <w:proofErr w:type="gramStart"/>
      <w:r w:rsidR="000A07E4">
        <w:rPr>
          <w:sz w:val="32"/>
          <w:szCs w:val="32"/>
        </w:rPr>
        <w:t>dopo</w:t>
      </w:r>
      <w:proofErr w:type="gramEnd"/>
      <w:r w:rsidR="000A07E4">
        <w:rPr>
          <w:sz w:val="32"/>
          <w:szCs w:val="32"/>
        </w:rPr>
        <w:t xml:space="preserve"> essere stato in rapporti di stretta amicizia col C</w:t>
      </w:r>
      <w:r w:rsidR="004B7C89">
        <w:rPr>
          <w:sz w:val="32"/>
          <w:szCs w:val="32"/>
        </w:rPr>
        <w:t>aravaggio, ne aveva ripreso meto</w:t>
      </w:r>
      <w:r w:rsidR="000A07E4">
        <w:rPr>
          <w:sz w:val="32"/>
          <w:szCs w:val="32"/>
        </w:rPr>
        <w:t>di di approccio al reale e al naturale</w:t>
      </w:r>
      <w:r w:rsidR="004B7C89">
        <w:rPr>
          <w:sz w:val="32"/>
          <w:szCs w:val="32"/>
        </w:rPr>
        <w:t>, ma anche ‘rifor</w:t>
      </w:r>
      <w:r>
        <w:rPr>
          <w:sz w:val="32"/>
          <w:szCs w:val="32"/>
        </w:rPr>
        <w:t xml:space="preserve">mato’ le soluzioni stilistiche </w:t>
      </w:r>
      <w:r w:rsidR="004B7C89">
        <w:rPr>
          <w:sz w:val="32"/>
          <w:szCs w:val="32"/>
        </w:rPr>
        <w:t xml:space="preserve">fortemente segnate da netti </w:t>
      </w:r>
      <w:r>
        <w:rPr>
          <w:sz w:val="32"/>
          <w:szCs w:val="32"/>
        </w:rPr>
        <w:t>contrasti chiaroscurali, preferendo, invece,</w:t>
      </w:r>
      <w:r w:rsidR="004B7C89">
        <w:rPr>
          <w:sz w:val="32"/>
          <w:szCs w:val="32"/>
        </w:rPr>
        <w:t xml:space="preserve"> stesure di colore rischiarato</w:t>
      </w:r>
      <w:r>
        <w:rPr>
          <w:sz w:val="32"/>
          <w:szCs w:val="32"/>
        </w:rPr>
        <w:t xml:space="preserve"> prezioso, una netta definizione di</w:t>
      </w:r>
      <w:r w:rsidR="006936C7">
        <w:rPr>
          <w:sz w:val="32"/>
          <w:szCs w:val="32"/>
        </w:rPr>
        <w:t xml:space="preserve"> forme e</w:t>
      </w:r>
      <w:r>
        <w:rPr>
          <w:sz w:val="32"/>
          <w:szCs w:val="32"/>
        </w:rPr>
        <w:t xml:space="preserve"> volumi, una resa</w:t>
      </w:r>
      <w:r w:rsidR="004B7C89">
        <w:rPr>
          <w:sz w:val="32"/>
          <w:szCs w:val="32"/>
        </w:rPr>
        <w:t xml:space="preserve"> addolcita di stati d’animo e </w:t>
      </w:r>
      <w:r>
        <w:rPr>
          <w:sz w:val="32"/>
          <w:szCs w:val="32"/>
        </w:rPr>
        <w:t xml:space="preserve">di </w:t>
      </w:r>
      <w:r w:rsidR="004B7C89">
        <w:rPr>
          <w:sz w:val="32"/>
          <w:szCs w:val="32"/>
        </w:rPr>
        <w:t xml:space="preserve">reazioni espressive. Le prime opere note di Artemisia, come </w:t>
      </w:r>
      <w:proofErr w:type="gramStart"/>
      <w:r w:rsidR="004B7C89">
        <w:rPr>
          <w:sz w:val="32"/>
          <w:szCs w:val="32"/>
        </w:rPr>
        <w:t xml:space="preserve">la </w:t>
      </w:r>
      <w:r w:rsidR="004B7C89" w:rsidRPr="00372C66">
        <w:rPr>
          <w:i/>
          <w:sz w:val="32"/>
          <w:szCs w:val="32"/>
        </w:rPr>
        <w:t>Susanna</w:t>
      </w:r>
      <w:proofErr w:type="gramEnd"/>
      <w:r w:rsidR="004B7C89" w:rsidRPr="00372C66">
        <w:rPr>
          <w:i/>
          <w:sz w:val="32"/>
          <w:szCs w:val="32"/>
        </w:rPr>
        <w:t xml:space="preserve"> e i vecchioni</w:t>
      </w:r>
      <w:r w:rsidR="006936C7">
        <w:rPr>
          <w:sz w:val="32"/>
          <w:szCs w:val="32"/>
        </w:rPr>
        <w:t xml:space="preserve"> del 1610 a Pommersfelden, risentono, infatti, sensibilmente dei recenti esempi paterni</w:t>
      </w:r>
      <w:r>
        <w:rPr>
          <w:sz w:val="32"/>
          <w:szCs w:val="32"/>
        </w:rPr>
        <w:t>,</w:t>
      </w:r>
      <w:r w:rsidR="006936C7">
        <w:rPr>
          <w:sz w:val="32"/>
          <w:szCs w:val="32"/>
        </w:rPr>
        <w:t xml:space="preserve"> sia </w:t>
      </w:r>
      <w:r>
        <w:rPr>
          <w:sz w:val="32"/>
          <w:szCs w:val="32"/>
        </w:rPr>
        <w:t xml:space="preserve">nella resa di forme e </w:t>
      </w:r>
      <w:r w:rsidR="006936C7">
        <w:rPr>
          <w:sz w:val="32"/>
          <w:szCs w:val="32"/>
        </w:rPr>
        <w:t>tratti som</w:t>
      </w:r>
      <w:r>
        <w:rPr>
          <w:sz w:val="32"/>
          <w:szCs w:val="32"/>
        </w:rPr>
        <w:t>atici ch</w:t>
      </w:r>
      <w:r w:rsidR="006936C7">
        <w:rPr>
          <w:sz w:val="32"/>
          <w:szCs w:val="32"/>
        </w:rPr>
        <w:t xml:space="preserve">e </w:t>
      </w:r>
      <w:r>
        <w:rPr>
          <w:sz w:val="32"/>
          <w:szCs w:val="32"/>
        </w:rPr>
        <w:t xml:space="preserve">per </w:t>
      </w:r>
      <w:r w:rsidR="006936C7">
        <w:rPr>
          <w:sz w:val="32"/>
          <w:szCs w:val="32"/>
        </w:rPr>
        <w:t xml:space="preserve">l’uso di </w:t>
      </w:r>
      <w:r>
        <w:rPr>
          <w:sz w:val="32"/>
          <w:szCs w:val="32"/>
        </w:rPr>
        <w:t xml:space="preserve">dense </w:t>
      </w:r>
      <w:r w:rsidR="006936C7">
        <w:rPr>
          <w:sz w:val="32"/>
          <w:szCs w:val="32"/>
        </w:rPr>
        <w:t>materie</w:t>
      </w:r>
      <w:r>
        <w:rPr>
          <w:sz w:val="32"/>
          <w:szCs w:val="32"/>
        </w:rPr>
        <w:t xml:space="preserve"> di luminoso colore</w:t>
      </w:r>
      <w:r w:rsidR="006936C7">
        <w:rPr>
          <w:sz w:val="32"/>
          <w:szCs w:val="32"/>
        </w:rPr>
        <w:t>. Soluzioni</w:t>
      </w:r>
      <w:r>
        <w:rPr>
          <w:sz w:val="32"/>
          <w:szCs w:val="32"/>
        </w:rPr>
        <w:t>,</w:t>
      </w:r>
      <w:r w:rsidR="006936C7">
        <w:rPr>
          <w:sz w:val="32"/>
          <w:szCs w:val="32"/>
        </w:rPr>
        <w:t xml:space="preserve"> queste</w:t>
      </w:r>
      <w:r>
        <w:rPr>
          <w:sz w:val="32"/>
          <w:szCs w:val="32"/>
        </w:rPr>
        <w:t>,</w:t>
      </w:r>
      <w:r w:rsidR="006936C7">
        <w:rPr>
          <w:sz w:val="32"/>
          <w:szCs w:val="32"/>
        </w:rPr>
        <w:t xml:space="preserve"> che la pittrice continu</w:t>
      </w:r>
      <w:r w:rsidR="00AA26FA">
        <w:rPr>
          <w:sz w:val="32"/>
          <w:szCs w:val="32"/>
        </w:rPr>
        <w:t>ò a perseguire</w:t>
      </w:r>
      <w:r>
        <w:rPr>
          <w:sz w:val="32"/>
          <w:szCs w:val="32"/>
        </w:rPr>
        <w:t xml:space="preserve"> con crescente sapienza e nuova sensibilità</w:t>
      </w:r>
      <w:r w:rsidR="006936C7">
        <w:rPr>
          <w:sz w:val="32"/>
          <w:szCs w:val="32"/>
        </w:rPr>
        <w:t xml:space="preserve"> </w:t>
      </w:r>
      <w:r w:rsidR="00AA26FA">
        <w:rPr>
          <w:sz w:val="32"/>
          <w:szCs w:val="32"/>
        </w:rPr>
        <w:t xml:space="preserve">quando, </w:t>
      </w:r>
      <w:r w:rsidR="00115D2B">
        <w:rPr>
          <w:sz w:val="32"/>
          <w:szCs w:val="32"/>
        </w:rPr>
        <w:t xml:space="preserve">dopo aver sposato nel 1612 il modesto pittore Pierantonio </w:t>
      </w:r>
      <w:proofErr w:type="spellStart"/>
      <w:r w:rsidR="00115D2B">
        <w:rPr>
          <w:sz w:val="32"/>
          <w:szCs w:val="32"/>
        </w:rPr>
        <w:t>Stiattesi</w:t>
      </w:r>
      <w:proofErr w:type="spellEnd"/>
      <w:r w:rsidR="00115D2B">
        <w:rPr>
          <w:sz w:val="32"/>
          <w:szCs w:val="32"/>
        </w:rPr>
        <w:t>, si trasferì con quest’ultimo</w:t>
      </w:r>
      <w:r>
        <w:rPr>
          <w:sz w:val="32"/>
          <w:szCs w:val="32"/>
        </w:rPr>
        <w:t xml:space="preserve"> nel 1612</w:t>
      </w:r>
      <w:r w:rsidR="00115D2B">
        <w:rPr>
          <w:sz w:val="32"/>
          <w:szCs w:val="32"/>
        </w:rPr>
        <w:t xml:space="preserve"> a Firenze, al servizio della corte di Cosimo II d</w:t>
      </w:r>
      <w:r w:rsidR="009C3CD7">
        <w:rPr>
          <w:sz w:val="32"/>
          <w:szCs w:val="32"/>
        </w:rPr>
        <w:t>e</w:t>
      </w:r>
      <w:r w:rsidR="00115D2B">
        <w:rPr>
          <w:sz w:val="32"/>
          <w:szCs w:val="32"/>
        </w:rPr>
        <w:t>’ Medici</w:t>
      </w:r>
      <w:r>
        <w:rPr>
          <w:sz w:val="32"/>
          <w:szCs w:val="32"/>
        </w:rPr>
        <w:t xml:space="preserve">, mentre a Roma </w:t>
      </w:r>
      <w:r w:rsidR="001C654A">
        <w:rPr>
          <w:sz w:val="32"/>
          <w:szCs w:val="32"/>
        </w:rPr>
        <w:t xml:space="preserve">di lì a poco </w:t>
      </w:r>
      <w:r>
        <w:rPr>
          <w:sz w:val="32"/>
          <w:szCs w:val="32"/>
        </w:rPr>
        <w:t xml:space="preserve">si </w:t>
      </w:r>
      <w:proofErr w:type="gramStart"/>
      <w:r>
        <w:rPr>
          <w:sz w:val="32"/>
          <w:szCs w:val="32"/>
        </w:rPr>
        <w:t>sarebbe concluso</w:t>
      </w:r>
      <w:proofErr w:type="gramEnd"/>
      <w:r>
        <w:rPr>
          <w:sz w:val="32"/>
          <w:szCs w:val="32"/>
        </w:rPr>
        <w:t xml:space="preserve"> </w:t>
      </w:r>
      <w:r w:rsidR="001C654A">
        <w:rPr>
          <w:sz w:val="32"/>
          <w:szCs w:val="32"/>
        </w:rPr>
        <w:t>il processo</w:t>
      </w:r>
      <w:r w:rsidR="00AA26FA">
        <w:rPr>
          <w:sz w:val="32"/>
          <w:szCs w:val="32"/>
        </w:rPr>
        <w:t xml:space="preserve"> contro Agostino Tassi, noto autore di p</w:t>
      </w:r>
      <w:r w:rsidR="00115D2B">
        <w:rPr>
          <w:sz w:val="32"/>
          <w:szCs w:val="32"/>
        </w:rPr>
        <w:t>aesaggi e vedute, nonché</w:t>
      </w:r>
      <w:r w:rsidR="00AA26FA">
        <w:rPr>
          <w:sz w:val="32"/>
          <w:szCs w:val="32"/>
        </w:rPr>
        <w:t xml:space="preserve"> collaboratore di Orazio,</w:t>
      </w:r>
      <w:r>
        <w:rPr>
          <w:sz w:val="32"/>
          <w:szCs w:val="32"/>
        </w:rPr>
        <w:t xml:space="preserve"> che due anni prima aveva</w:t>
      </w:r>
      <w:r w:rsidR="001C654A">
        <w:rPr>
          <w:sz w:val="32"/>
          <w:szCs w:val="32"/>
        </w:rPr>
        <w:t xml:space="preserve"> abu</w:t>
      </w:r>
      <w:r>
        <w:rPr>
          <w:sz w:val="32"/>
          <w:szCs w:val="32"/>
        </w:rPr>
        <w:t>sato di Artemisia per ben</w:t>
      </w:r>
      <w:r w:rsidR="00115D2B">
        <w:rPr>
          <w:sz w:val="32"/>
          <w:szCs w:val="32"/>
        </w:rPr>
        <w:t xml:space="preserve"> nove</w:t>
      </w:r>
      <w:r>
        <w:rPr>
          <w:sz w:val="32"/>
          <w:szCs w:val="32"/>
        </w:rPr>
        <w:t xml:space="preserve"> successivi</w:t>
      </w:r>
      <w:r w:rsidR="00115D2B">
        <w:rPr>
          <w:sz w:val="32"/>
          <w:szCs w:val="32"/>
        </w:rPr>
        <w:t xml:space="preserve"> me</w:t>
      </w:r>
      <w:r w:rsidR="001C654A">
        <w:rPr>
          <w:sz w:val="32"/>
          <w:szCs w:val="32"/>
        </w:rPr>
        <w:t>si.</w:t>
      </w:r>
    </w:p>
    <w:p w14:paraId="52817FDB" w14:textId="77777777" w:rsidR="00C16B1A" w:rsidRDefault="008F336D">
      <w:pPr>
        <w:rPr>
          <w:sz w:val="32"/>
          <w:szCs w:val="32"/>
        </w:rPr>
      </w:pPr>
      <w:r>
        <w:rPr>
          <w:sz w:val="32"/>
          <w:szCs w:val="32"/>
        </w:rPr>
        <w:t>Durante il</w:t>
      </w:r>
      <w:r w:rsidR="001C654A">
        <w:rPr>
          <w:sz w:val="32"/>
          <w:szCs w:val="32"/>
        </w:rPr>
        <w:t xml:space="preserve"> soggio</w:t>
      </w:r>
      <w:r>
        <w:rPr>
          <w:sz w:val="32"/>
          <w:szCs w:val="32"/>
        </w:rPr>
        <w:t>rno fiorentino</w:t>
      </w:r>
      <w:r w:rsidR="001C654A">
        <w:rPr>
          <w:sz w:val="32"/>
          <w:szCs w:val="32"/>
        </w:rPr>
        <w:t xml:space="preserve"> la pittrice ebbe rapporti di amicizia con gli ambienti culturalmente</w:t>
      </w:r>
      <w:r>
        <w:rPr>
          <w:sz w:val="32"/>
          <w:szCs w:val="32"/>
        </w:rPr>
        <w:t xml:space="preserve"> più raffinati</w:t>
      </w:r>
      <w:r w:rsidR="001C654A">
        <w:rPr>
          <w:sz w:val="32"/>
          <w:szCs w:val="32"/>
        </w:rPr>
        <w:t xml:space="preserve"> e scientificamente più</w:t>
      </w:r>
      <w:r w:rsidR="00115D2B">
        <w:rPr>
          <w:sz w:val="32"/>
          <w:szCs w:val="32"/>
        </w:rPr>
        <w:t xml:space="preserve"> </w:t>
      </w:r>
      <w:r w:rsidR="001C654A">
        <w:rPr>
          <w:sz w:val="32"/>
          <w:szCs w:val="32"/>
        </w:rPr>
        <w:t xml:space="preserve">avanzati della società locale </w:t>
      </w:r>
      <w:r w:rsidR="00444D65">
        <w:rPr>
          <w:sz w:val="32"/>
          <w:szCs w:val="32"/>
        </w:rPr>
        <w:t>(</w:t>
      </w:r>
      <w:r w:rsidR="001C654A">
        <w:rPr>
          <w:sz w:val="32"/>
          <w:szCs w:val="32"/>
        </w:rPr>
        <w:t xml:space="preserve">da </w:t>
      </w:r>
      <w:r w:rsidR="00444D65">
        <w:rPr>
          <w:sz w:val="32"/>
          <w:szCs w:val="32"/>
        </w:rPr>
        <w:t>Michelangelo Buonarroti, nipote del</w:t>
      </w:r>
      <w:r>
        <w:rPr>
          <w:sz w:val="32"/>
          <w:szCs w:val="32"/>
        </w:rPr>
        <w:t>l’omonimo</w:t>
      </w:r>
      <w:r w:rsidR="00444D65">
        <w:rPr>
          <w:sz w:val="32"/>
          <w:szCs w:val="32"/>
        </w:rPr>
        <w:t xml:space="preserve"> </w:t>
      </w:r>
      <w:r>
        <w:rPr>
          <w:sz w:val="32"/>
          <w:szCs w:val="32"/>
        </w:rPr>
        <w:t>e celebre esponente della stagione rinascimentale, a Galileo Galilei), esercitando con i suoi esempi un’estesa influenza su vari</w:t>
      </w:r>
      <w:r w:rsidR="00444D65">
        <w:rPr>
          <w:sz w:val="32"/>
          <w:szCs w:val="32"/>
        </w:rPr>
        <w:t xml:space="preserve"> pittori toscani della più giovane gener</w:t>
      </w:r>
      <w:r w:rsidR="009C3CD7">
        <w:rPr>
          <w:sz w:val="32"/>
          <w:szCs w:val="32"/>
        </w:rPr>
        <w:t xml:space="preserve">azione (da Giovanni Martinelli a </w:t>
      </w:r>
      <w:r>
        <w:rPr>
          <w:sz w:val="32"/>
          <w:szCs w:val="32"/>
        </w:rPr>
        <w:t xml:space="preserve">Francesco </w:t>
      </w:r>
      <w:proofErr w:type="spellStart"/>
      <w:r>
        <w:rPr>
          <w:sz w:val="32"/>
          <w:szCs w:val="32"/>
        </w:rPr>
        <w:t>Furini</w:t>
      </w:r>
      <w:proofErr w:type="spellEnd"/>
      <w:r>
        <w:rPr>
          <w:sz w:val="32"/>
          <w:szCs w:val="32"/>
        </w:rPr>
        <w:t>). In particolare con la realizzazione,</w:t>
      </w:r>
      <w:r w:rsidRPr="008F336D">
        <w:rPr>
          <w:sz w:val="32"/>
          <w:szCs w:val="32"/>
        </w:rPr>
        <w:t xml:space="preserve"> </w:t>
      </w:r>
      <w:r>
        <w:rPr>
          <w:sz w:val="32"/>
          <w:szCs w:val="32"/>
        </w:rPr>
        <w:t>per casa Buonarroti e per la corte medicea, di dipinti con soggetti biblici</w:t>
      </w:r>
      <w:r w:rsidR="009C3CD7">
        <w:rPr>
          <w:sz w:val="32"/>
          <w:szCs w:val="32"/>
        </w:rPr>
        <w:t xml:space="preserve"> (come le due redazioni del 1613 e del 1620 </w:t>
      </w:r>
      <w:proofErr w:type="gramStart"/>
      <w:r w:rsidR="009C3CD7">
        <w:rPr>
          <w:sz w:val="32"/>
          <w:szCs w:val="32"/>
        </w:rPr>
        <w:t xml:space="preserve">della </w:t>
      </w:r>
      <w:r w:rsidR="009C3CD7" w:rsidRPr="001824B7">
        <w:rPr>
          <w:i/>
          <w:sz w:val="32"/>
          <w:szCs w:val="32"/>
        </w:rPr>
        <w:t>Giuditta</w:t>
      </w:r>
      <w:proofErr w:type="gramEnd"/>
      <w:r w:rsidR="009C3CD7" w:rsidRPr="001824B7">
        <w:rPr>
          <w:i/>
          <w:sz w:val="32"/>
          <w:szCs w:val="32"/>
        </w:rPr>
        <w:t xml:space="preserve"> che mozza la testa a Oloferne</w:t>
      </w:r>
      <w:r w:rsidR="009C3CD7">
        <w:rPr>
          <w:sz w:val="32"/>
          <w:szCs w:val="32"/>
        </w:rPr>
        <w:t>, rispettivamente al Museo di Capodimonte di Napoli e alla Galleri</w:t>
      </w:r>
      <w:r w:rsidR="001824B7">
        <w:rPr>
          <w:sz w:val="32"/>
          <w:szCs w:val="32"/>
        </w:rPr>
        <w:t>a degli Uffizi a Firenze</w:t>
      </w:r>
      <w:r>
        <w:rPr>
          <w:sz w:val="32"/>
          <w:szCs w:val="32"/>
        </w:rPr>
        <w:t xml:space="preserve">) o allegorici, </w:t>
      </w:r>
      <w:r w:rsidR="001824B7">
        <w:rPr>
          <w:sz w:val="32"/>
          <w:szCs w:val="32"/>
        </w:rPr>
        <w:t>nonché</w:t>
      </w:r>
      <w:r w:rsidR="009C3CD7">
        <w:rPr>
          <w:sz w:val="32"/>
          <w:szCs w:val="32"/>
        </w:rPr>
        <w:t xml:space="preserve"> </w:t>
      </w:r>
      <w:r w:rsidR="001824B7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con </w:t>
      </w:r>
      <w:r w:rsidR="001824B7">
        <w:rPr>
          <w:sz w:val="32"/>
          <w:szCs w:val="32"/>
        </w:rPr>
        <w:t>alcuni autoritratti</w:t>
      </w:r>
      <w:r w:rsidR="00444D65">
        <w:rPr>
          <w:sz w:val="32"/>
          <w:szCs w:val="32"/>
        </w:rPr>
        <w:t xml:space="preserve"> </w:t>
      </w:r>
      <w:r>
        <w:rPr>
          <w:sz w:val="32"/>
          <w:szCs w:val="32"/>
        </w:rPr>
        <w:t>con i quali</w:t>
      </w:r>
      <w:r w:rsidR="001824B7">
        <w:rPr>
          <w:sz w:val="32"/>
          <w:szCs w:val="32"/>
        </w:rPr>
        <w:t>, sempre</w:t>
      </w:r>
      <w:r>
        <w:rPr>
          <w:sz w:val="32"/>
          <w:szCs w:val="32"/>
        </w:rPr>
        <w:t xml:space="preserve"> nel solco degli esempi paterni, ma con</w:t>
      </w:r>
      <w:r w:rsidR="001824B7">
        <w:rPr>
          <w:sz w:val="32"/>
          <w:szCs w:val="32"/>
        </w:rPr>
        <w:t xml:space="preserve"> un accresciuto impreziosi</w:t>
      </w:r>
      <w:r>
        <w:rPr>
          <w:sz w:val="32"/>
          <w:szCs w:val="32"/>
        </w:rPr>
        <w:t>mento delle materie cromatiche, impersonò di volta in volta</w:t>
      </w:r>
      <w:r w:rsidR="001824B7">
        <w:rPr>
          <w:sz w:val="32"/>
          <w:szCs w:val="32"/>
        </w:rPr>
        <w:t xml:space="preserve"> Maddalena</w:t>
      </w:r>
      <w:r>
        <w:rPr>
          <w:sz w:val="32"/>
          <w:szCs w:val="32"/>
        </w:rPr>
        <w:t>, sante martiri e</w:t>
      </w:r>
      <w:r w:rsidR="001824B7">
        <w:rPr>
          <w:sz w:val="32"/>
          <w:szCs w:val="32"/>
        </w:rPr>
        <w:t xml:space="preserve"> sibille</w:t>
      </w:r>
      <w:r w:rsidR="001824B7" w:rsidRPr="001824B7">
        <w:rPr>
          <w:sz w:val="32"/>
          <w:szCs w:val="32"/>
        </w:rPr>
        <w:t xml:space="preserve"> </w:t>
      </w:r>
      <w:r>
        <w:rPr>
          <w:sz w:val="32"/>
          <w:szCs w:val="32"/>
        </w:rPr>
        <w:t>o scelse di personificare la M</w:t>
      </w:r>
      <w:r w:rsidR="006334FC">
        <w:rPr>
          <w:sz w:val="32"/>
          <w:szCs w:val="32"/>
        </w:rPr>
        <w:t>usica. Senza mai escludere anche altri episodi biblici o mitologici</w:t>
      </w:r>
      <w:r>
        <w:rPr>
          <w:sz w:val="32"/>
          <w:szCs w:val="32"/>
        </w:rPr>
        <w:t>,</w:t>
      </w:r>
      <w:r w:rsidR="006334FC">
        <w:rPr>
          <w:sz w:val="32"/>
          <w:szCs w:val="32"/>
        </w:rPr>
        <w:t xml:space="preserve"> nei quali è protagonista una giovane donna</w:t>
      </w:r>
      <w:r>
        <w:rPr>
          <w:sz w:val="32"/>
          <w:szCs w:val="32"/>
        </w:rPr>
        <w:t xml:space="preserve"> di </w:t>
      </w:r>
      <w:r>
        <w:rPr>
          <w:sz w:val="32"/>
          <w:szCs w:val="32"/>
        </w:rPr>
        <w:lastRenderedPageBreak/>
        <w:t>coinvolgente bellezza fisica</w:t>
      </w:r>
      <w:r w:rsidR="006334FC">
        <w:rPr>
          <w:sz w:val="32"/>
          <w:szCs w:val="32"/>
        </w:rPr>
        <w:t xml:space="preserve">: si tratti di Giaele che trafigge </w:t>
      </w:r>
      <w:proofErr w:type="gramStart"/>
      <w:r w:rsidR="006334FC">
        <w:rPr>
          <w:sz w:val="32"/>
          <w:szCs w:val="32"/>
        </w:rPr>
        <w:t>Sisara,</w:t>
      </w:r>
      <w:proofErr w:type="gramEnd"/>
      <w:r w:rsidR="006334FC">
        <w:rPr>
          <w:sz w:val="32"/>
          <w:szCs w:val="32"/>
        </w:rPr>
        <w:t xml:space="preserve"> </w:t>
      </w:r>
      <w:r>
        <w:rPr>
          <w:sz w:val="32"/>
          <w:szCs w:val="32"/>
        </w:rPr>
        <w:t>di Danae posseduto da Giov</w:t>
      </w:r>
      <w:r w:rsidR="006334FC">
        <w:rPr>
          <w:sz w:val="32"/>
          <w:szCs w:val="32"/>
        </w:rPr>
        <w:t>e nelle ap</w:t>
      </w:r>
      <w:r>
        <w:rPr>
          <w:sz w:val="32"/>
          <w:szCs w:val="32"/>
        </w:rPr>
        <w:t>parenze di una pioggia</w:t>
      </w:r>
      <w:r w:rsidR="006334FC">
        <w:rPr>
          <w:sz w:val="32"/>
          <w:szCs w:val="32"/>
        </w:rPr>
        <w:t xml:space="preserve"> d’oro</w:t>
      </w:r>
      <w:r w:rsidR="00444D65">
        <w:rPr>
          <w:sz w:val="32"/>
          <w:szCs w:val="32"/>
        </w:rPr>
        <w:t xml:space="preserve"> </w:t>
      </w:r>
      <w:r>
        <w:rPr>
          <w:sz w:val="32"/>
          <w:szCs w:val="32"/>
        </w:rPr>
        <w:t>o,</w:t>
      </w:r>
      <w:r w:rsidR="006334FC">
        <w:rPr>
          <w:sz w:val="32"/>
          <w:szCs w:val="32"/>
        </w:rPr>
        <w:t xml:space="preserve"> ancora</w:t>
      </w:r>
      <w:r>
        <w:rPr>
          <w:sz w:val="32"/>
          <w:szCs w:val="32"/>
        </w:rPr>
        <w:t xml:space="preserve"> una volta</w:t>
      </w:r>
      <w:r w:rsidR="006334FC">
        <w:rPr>
          <w:sz w:val="32"/>
          <w:szCs w:val="32"/>
        </w:rPr>
        <w:t xml:space="preserve">, </w:t>
      </w:r>
      <w:r>
        <w:rPr>
          <w:sz w:val="32"/>
          <w:szCs w:val="32"/>
        </w:rPr>
        <w:t xml:space="preserve">di </w:t>
      </w:r>
      <w:r w:rsidR="006334FC">
        <w:rPr>
          <w:sz w:val="32"/>
          <w:szCs w:val="32"/>
        </w:rPr>
        <w:t>Susanna che si sottrae alle mi</w:t>
      </w:r>
      <w:r>
        <w:rPr>
          <w:sz w:val="32"/>
          <w:szCs w:val="32"/>
        </w:rPr>
        <w:t>re di due protervi anziani</w:t>
      </w:r>
      <w:r w:rsidR="006334FC">
        <w:rPr>
          <w:sz w:val="32"/>
          <w:szCs w:val="32"/>
        </w:rPr>
        <w:t>.</w:t>
      </w:r>
      <w:r>
        <w:rPr>
          <w:sz w:val="32"/>
          <w:szCs w:val="32"/>
        </w:rPr>
        <w:t xml:space="preserve"> </w:t>
      </w:r>
    </w:p>
    <w:p w14:paraId="4D12DD75" w14:textId="77777777" w:rsidR="00233EA3" w:rsidRDefault="00D241B3">
      <w:pPr>
        <w:rPr>
          <w:sz w:val="32"/>
          <w:szCs w:val="32"/>
        </w:rPr>
      </w:pPr>
      <w:r>
        <w:rPr>
          <w:sz w:val="32"/>
          <w:szCs w:val="32"/>
        </w:rPr>
        <w:t>Tornata</w:t>
      </w:r>
      <w:proofErr w:type="gramStart"/>
      <w:r>
        <w:rPr>
          <w:sz w:val="32"/>
          <w:szCs w:val="32"/>
        </w:rPr>
        <w:t xml:space="preserve">  </w:t>
      </w:r>
      <w:proofErr w:type="gramEnd"/>
      <w:r>
        <w:rPr>
          <w:sz w:val="32"/>
          <w:szCs w:val="32"/>
        </w:rPr>
        <w:t>Roma nel 1620</w:t>
      </w:r>
      <w:r w:rsidR="006334FC">
        <w:rPr>
          <w:sz w:val="32"/>
          <w:szCs w:val="32"/>
        </w:rPr>
        <w:t xml:space="preserve"> </w:t>
      </w:r>
      <w:r>
        <w:rPr>
          <w:sz w:val="32"/>
          <w:szCs w:val="32"/>
        </w:rPr>
        <w:t>col marito e la figlia Palmira, la</w:t>
      </w:r>
      <w:r w:rsidR="006334FC">
        <w:rPr>
          <w:sz w:val="32"/>
          <w:szCs w:val="32"/>
        </w:rPr>
        <w:t xml:space="preserve"> pittrice</w:t>
      </w:r>
      <w:r w:rsidR="008F336D">
        <w:rPr>
          <w:sz w:val="32"/>
          <w:szCs w:val="32"/>
        </w:rPr>
        <w:t>, legatasi da una ben nota relazione al ricco</w:t>
      </w:r>
      <w:r>
        <w:rPr>
          <w:sz w:val="32"/>
          <w:szCs w:val="32"/>
        </w:rPr>
        <w:t xml:space="preserve"> impresario Francesco Maria </w:t>
      </w:r>
      <w:proofErr w:type="spellStart"/>
      <w:r>
        <w:rPr>
          <w:sz w:val="32"/>
          <w:szCs w:val="32"/>
        </w:rPr>
        <w:t>Maringhi</w:t>
      </w:r>
      <w:proofErr w:type="spellEnd"/>
      <w:r>
        <w:rPr>
          <w:sz w:val="32"/>
          <w:szCs w:val="32"/>
        </w:rPr>
        <w:t>,</w:t>
      </w:r>
      <w:r w:rsidR="008F336D">
        <w:rPr>
          <w:sz w:val="32"/>
          <w:szCs w:val="32"/>
        </w:rPr>
        <w:t xml:space="preserve"> che se ne fece il protettore</w:t>
      </w:r>
      <w:r w:rsidR="00C16B1A">
        <w:rPr>
          <w:sz w:val="32"/>
          <w:szCs w:val="32"/>
        </w:rPr>
        <w:t>, trovò qui notevoli consensi, usufruendo in breve</w:t>
      </w:r>
      <w:r>
        <w:rPr>
          <w:sz w:val="32"/>
          <w:szCs w:val="32"/>
        </w:rPr>
        <w:t xml:space="preserve"> di numerose e </w:t>
      </w:r>
      <w:r w:rsidR="00C16B1A">
        <w:rPr>
          <w:sz w:val="32"/>
          <w:szCs w:val="32"/>
        </w:rPr>
        <w:t>prestigiose commesse</w:t>
      </w:r>
      <w:r w:rsidR="00EE37E9">
        <w:rPr>
          <w:sz w:val="32"/>
          <w:szCs w:val="32"/>
        </w:rPr>
        <w:t xml:space="preserve">. Sono questi gli anni durante i quali Artemisia, </w:t>
      </w:r>
      <w:r w:rsidR="00C16B1A">
        <w:rPr>
          <w:sz w:val="32"/>
          <w:szCs w:val="32"/>
        </w:rPr>
        <w:t>affermatasi anche o</w:t>
      </w:r>
      <w:r>
        <w:rPr>
          <w:sz w:val="32"/>
          <w:szCs w:val="32"/>
        </w:rPr>
        <w:t xml:space="preserve"> soprattutto come ritratti</w:t>
      </w:r>
      <w:r w:rsidR="00EE37E9">
        <w:rPr>
          <w:sz w:val="32"/>
          <w:szCs w:val="32"/>
        </w:rPr>
        <w:t>sta, si accostò sensibilmente</w:t>
      </w:r>
      <w:r>
        <w:rPr>
          <w:sz w:val="32"/>
          <w:szCs w:val="32"/>
        </w:rPr>
        <w:t>,</w:t>
      </w:r>
      <w:r w:rsidR="00EE37E9">
        <w:rPr>
          <w:sz w:val="32"/>
          <w:szCs w:val="32"/>
        </w:rPr>
        <w:t xml:space="preserve"> </w:t>
      </w:r>
      <w:r>
        <w:rPr>
          <w:sz w:val="32"/>
          <w:szCs w:val="32"/>
        </w:rPr>
        <w:t>per scelte stilistiche</w:t>
      </w:r>
      <w:r w:rsidR="00EE37E9">
        <w:rPr>
          <w:sz w:val="32"/>
          <w:szCs w:val="32"/>
        </w:rPr>
        <w:t>,</w:t>
      </w:r>
      <w:r w:rsidR="00EE37E9" w:rsidRPr="00EE37E9">
        <w:rPr>
          <w:sz w:val="32"/>
          <w:szCs w:val="32"/>
        </w:rPr>
        <w:t xml:space="preserve"> </w:t>
      </w:r>
      <w:r w:rsidR="00C16B1A">
        <w:rPr>
          <w:sz w:val="32"/>
          <w:szCs w:val="32"/>
        </w:rPr>
        <w:t>ma anche per legami di sicura</w:t>
      </w:r>
      <w:r w:rsidR="00EE37E9">
        <w:rPr>
          <w:sz w:val="32"/>
          <w:szCs w:val="32"/>
        </w:rPr>
        <w:t xml:space="preserve"> amicizia</w:t>
      </w:r>
      <w:r>
        <w:rPr>
          <w:sz w:val="32"/>
          <w:szCs w:val="32"/>
        </w:rPr>
        <w:t xml:space="preserve">, al </w:t>
      </w:r>
      <w:r w:rsidR="00EE37E9">
        <w:rPr>
          <w:sz w:val="32"/>
          <w:szCs w:val="32"/>
        </w:rPr>
        <w:t>pittore francese Simon Vouet,</w:t>
      </w:r>
      <w:r w:rsidR="00C16B1A">
        <w:rPr>
          <w:sz w:val="32"/>
          <w:szCs w:val="32"/>
        </w:rPr>
        <w:t xml:space="preserve"> che, dopo </w:t>
      </w:r>
      <w:proofErr w:type="gramStart"/>
      <w:r w:rsidR="00C16B1A">
        <w:rPr>
          <w:sz w:val="32"/>
          <w:szCs w:val="32"/>
        </w:rPr>
        <w:t xml:space="preserve">una </w:t>
      </w:r>
      <w:proofErr w:type="gramEnd"/>
      <w:r w:rsidR="00EE37E9">
        <w:rPr>
          <w:sz w:val="32"/>
          <w:szCs w:val="32"/>
        </w:rPr>
        <w:t>iniziale</w:t>
      </w:r>
      <w:r w:rsidR="00C16B1A">
        <w:rPr>
          <w:sz w:val="32"/>
          <w:szCs w:val="32"/>
        </w:rPr>
        <w:t xml:space="preserve"> e lunga adesione al naturalismo del Caravaggio, dal 1620 aveva avviato, sempre a Roma e prima di tornare definitivamente in Francia, un’accorta revisione delle precedenti inclinazioni caravaggesche per più luminose stesure di prezioso colore e di addolcita resa espressiva. Fu da questi esempi del francese che Artemisia</w:t>
      </w:r>
      <w:r w:rsidR="006D216C">
        <w:rPr>
          <w:sz w:val="32"/>
          <w:szCs w:val="32"/>
        </w:rPr>
        <w:t xml:space="preserve"> derivò</w:t>
      </w:r>
      <w:r w:rsidR="00C16B1A">
        <w:rPr>
          <w:sz w:val="32"/>
          <w:szCs w:val="32"/>
        </w:rPr>
        <w:t>, infatti,</w:t>
      </w:r>
      <w:r w:rsidR="006D216C">
        <w:rPr>
          <w:sz w:val="32"/>
          <w:szCs w:val="32"/>
        </w:rPr>
        <w:t xml:space="preserve"> l’</w:t>
      </w:r>
      <w:proofErr w:type="gramStart"/>
      <w:r w:rsidR="006D216C">
        <w:rPr>
          <w:sz w:val="32"/>
          <w:szCs w:val="32"/>
        </w:rPr>
        <w:t>uso</w:t>
      </w:r>
      <w:r w:rsidR="003518A6">
        <w:rPr>
          <w:sz w:val="32"/>
          <w:szCs w:val="32"/>
        </w:rPr>
        <w:t xml:space="preserve"> sapiente</w:t>
      </w:r>
      <w:proofErr w:type="gramEnd"/>
      <w:r w:rsidR="006D216C">
        <w:rPr>
          <w:sz w:val="32"/>
          <w:szCs w:val="32"/>
        </w:rPr>
        <w:t xml:space="preserve"> di </w:t>
      </w:r>
      <w:r w:rsidR="00C16B1A">
        <w:rPr>
          <w:sz w:val="32"/>
          <w:szCs w:val="32"/>
        </w:rPr>
        <w:t>rischiarate, raffinate</w:t>
      </w:r>
      <w:r w:rsidR="003518A6">
        <w:rPr>
          <w:sz w:val="32"/>
          <w:szCs w:val="32"/>
        </w:rPr>
        <w:t xml:space="preserve"> e impreziosite </w:t>
      </w:r>
      <w:r w:rsidR="00C16B1A">
        <w:rPr>
          <w:sz w:val="32"/>
          <w:szCs w:val="32"/>
        </w:rPr>
        <w:t>stesure</w:t>
      </w:r>
      <w:r w:rsidR="006D216C">
        <w:rPr>
          <w:sz w:val="32"/>
          <w:szCs w:val="32"/>
        </w:rPr>
        <w:t xml:space="preserve"> cromat</w:t>
      </w:r>
      <w:r w:rsidR="003518A6">
        <w:rPr>
          <w:sz w:val="32"/>
          <w:szCs w:val="32"/>
        </w:rPr>
        <w:t>iche,</w:t>
      </w:r>
      <w:r w:rsidR="006D216C">
        <w:rPr>
          <w:sz w:val="32"/>
          <w:szCs w:val="32"/>
        </w:rPr>
        <w:t xml:space="preserve"> che,</w:t>
      </w:r>
      <w:r w:rsidR="00C16B1A">
        <w:rPr>
          <w:sz w:val="32"/>
          <w:szCs w:val="32"/>
        </w:rPr>
        <w:t xml:space="preserve"> riprendendo anche recenti esempi paterni, ma </w:t>
      </w:r>
      <w:r w:rsidR="003518A6">
        <w:rPr>
          <w:sz w:val="32"/>
          <w:szCs w:val="32"/>
        </w:rPr>
        <w:t xml:space="preserve"> senza </w:t>
      </w:r>
      <w:r w:rsidR="006D216C">
        <w:rPr>
          <w:sz w:val="32"/>
          <w:szCs w:val="32"/>
        </w:rPr>
        <w:t>nulla togliere alla resa concreta e vera di panni, epidermidi, tratti anatomici e somatici</w:t>
      </w:r>
      <w:r w:rsidR="00233EA3">
        <w:rPr>
          <w:sz w:val="32"/>
          <w:szCs w:val="32"/>
        </w:rPr>
        <w:t>, rendeva p</w:t>
      </w:r>
      <w:r w:rsidR="00C16B1A">
        <w:rPr>
          <w:sz w:val="32"/>
          <w:szCs w:val="32"/>
        </w:rPr>
        <w:t xml:space="preserve">iù immediatamente coinvolgenti </w:t>
      </w:r>
      <w:r w:rsidR="00233EA3">
        <w:rPr>
          <w:sz w:val="32"/>
          <w:szCs w:val="32"/>
        </w:rPr>
        <w:t>stati d’animo e</w:t>
      </w:r>
      <w:r w:rsidR="00EE37E9">
        <w:rPr>
          <w:sz w:val="32"/>
          <w:szCs w:val="32"/>
        </w:rPr>
        <w:t xml:space="preserve"> </w:t>
      </w:r>
      <w:r w:rsidR="00233EA3">
        <w:rPr>
          <w:sz w:val="32"/>
          <w:szCs w:val="32"/>
        </w:rPr>
        <w:t xml:space="preserve">umanissime </w:t>
      </w:r>
      <w:r w:rsidR="00EE37E9">
        <w:rPr>
          <w:sz w:val="32"/>
          <w:szCs w:val="32"/>
        </w:rPr>
        <w:t>r</w:t>
      </w:r>
      <w:r w:rsidR="00233EA3">
        <w:rPr>
          <w:sz w:val="32"/>
          <w:szCs w:val="32"/>
        </w:rPr>
        <w:t>eazioni emotive.</w:t>
      </w:r>
    </w:p>
    <w:p w14:paraId="67C6B6BB" w14:textId="77777777" w:rsidR="00750BA4" w:rsidRDefault="00233EA3">
      <w:pPr>
        <w:rPr>
          <w:sz w:val="32"/>
          <w:szCs w:val="32"/>
        </w:rPr>
      </w:pPr>
      <w:r>
        <w:rPr>
          <w:sz w:val="32"/>
          <w:szCs w:val="32"/>
        </w:rPr>
        <w:t>Dopo un breve soggiorno a Venezia Artemisia, che a Roma era entrata in contatti con il pittore napoletano Massimo Stanzione e con l’ambasciatore del re di Spagna che</w:t>
      </w:r>
      <w:r w:rsidR="00C16B1A">
        <w:rPr>
          <w:sz w:val="32"/>
          <w:szCs w:val="32"/>
        </w:rPr>
        <w:t xml:space="preserve"> di lì a poco sarebbe stato</w:t>
      </w:r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nominato</w:t>
      </w:r>
      <w:proofErr w:type="gramEnd"/>
      <w:r>
        <w:rPr>
          <w:sz w:val="32"/>
          <w:szCs w:val="32"/>
        </w:rPr>
        <w:t xml:space="preserve"> vicerè di Napoli, è dal 1629</w:t>
      </w:r>
      <w:r w:rsidR="00EE37E9">
        <w:rPr>
          <w:sz w:val="32"/>
          <w:szCs w:val="32"/>
        </w:rPr>
        <w:t xml:space="preserve"> </w:t>
      </w:r>
      <w:r>
        <w:rPr>
          <w:sz w:val="32"/>
          <w:szCs w:val="32"/>
        </w:rPr>
        <w:t>nella capitale del viceregno meridionale, dove, con una breve pausa</w:t>
      </w:r>
      <w:r w:rsidR="00C16B1A">
        <w:rPr>
          <w:sz w:val="32"/>
          <w:szCs w:val="32"/>
        </w:rPr>
        <w:t xml:space="preserve"> per recarsi a Londra nel 1638 </w:t>
      </w:r>
      <w:r>
        <w:rPr>
          <w:sz w:val="32"/>
          <w:szCs w:val="32"/>
        </w:rPr>
        <w:t>per assistervi il pad</w:t>
      </w:r>
      <w:r w:rsidR="002774DE">
        <w:rPr>
          <w:sz w:val="32"/>
          <w:szCs w:val="32"/>
        </w:rPr>
        <w:t>re malato,</w:t>
      </w:r>
      <w:r w:rsidR="00C16B1A">
        <w:rPr>
          <w:sz w:val="32"/>
          <w:szCs w:val="32"/>
        </w:rPr>
        <w:t xml:space="preserve"> sarebbe rimasta</w:t>
      </w:r>
      <w:r>
        <w:rPr>
          <w:sz w:val="32"/>
          <w:szCs w:val="32"/>
        </w:rPr>
        <w:t xml:space="preserve"> </w:t>
      </w:r>
      <w:r w:rsidR="00C16B1A">
        <w:rPr>
          <w:sz w:val="32"/>
          <w:szCs w:val="32"/>
        </w:rPr>
        <w:t>fino alla scomparsa dopo il</w:t>
      </w:r>
      <w:r w:rsidR="002774DE">
        <w:rPr>
          <w:sz w:val="32"/>
          <w:szCs w:val="32"/>
        </w:rPr>
        <w:t xml:space="preserve"> gen</w:t>
      </w:r>
      <w:r w:rsidR="00C16B1A">
        <w:rPr>
          <w:sz w:val="32"/>
          <w:szCs w:val="32"/>
        </w:rPr>
        <w:t xml:space="preserve">naio del 1654. A Napoli, dove si legò in un rapporto di amicizia e collaborazione </w:t>
      </w:r>
      <w:r w:rsidR="002774DE">
        <w:rPr>
          <w:sz w:val="32"/>
          <w:szCs w:val="32"/>
        </w:rPr>
        <w:t>con Massimo Stanzione tornato da Roma e dove stabilì rapporti con gli espon</w:t>
      </w:r>
      <w:r w:rsidR="00C16B1A">
        <w:rPr>
          <w:sz w:val="32"/>
          <w:szCs w:val="32"/>
        </w:rPr>
        <w:t xml:space="preserve">enti di maggior prestigio </w:t>
      </w:r>
      <w:r w:rsidR="00BA76D0">
        <w:rPr>
          <w:sz w:val="32"/>
          <w:szCs w:val="32"/>
        </w:rPr>
        <w:t>attivi in campo pittorico</w:t>
      </w:r>
      <w:r w:rsidR="00C16B1A">
        <w:rPr>
          <w:sz w:val="32"/>
          <w:szCs w:val="32"/>
        </w:rPr>
        <w:t>, seppur</w:t>
      </w:r>
      <w:r w:rsidR="002774DE">
        <w:rPr>
          <w:sz w:val="32"/>
          <w:szCs w:val="32"/>
        </w:rPr>
        <w:t xml:space="preserve"> c</w:t>
      </w:r>
      <w:r w:rsidR="00C16B1A">
        <w:rPr>
          <w:sz w:val="32"/>
          <w:szCs w:val="32"/>
        </w:rPr>
        <w:t>on orientamenti e scelte diversi</w:t>
      </w:r>
      <w:r w:rsidR="002774DE">
        <w:rPr>
          <w:sz w:val="32"/>
          <w:szCs w:val="32"/>
        </w:rPr>
        <w:t xml:space="preserve"> </w:t>
      </w:r>
      <w:r w:rsidR="0004331F">
        <w:rPr>
          <w:sz w:val="32"/>
          <w:szCs w:val="32"/>
        </w:rPr>
        <w:t>(</w:t>
      </w:r>
      <w:r w:rsidR="002774DE">
        <w:rPr>
          <w:sz w:val="32"/>
          <w:szCs w:val="32"/>
        </w:rPr>
        <w:t>da</w:t>
      </w:r>
      <w:r w:rsidR="00BA76D0">
        <w:rPr>
          <w:sz w:val="32"/>
          <w:szCs w:val="32"/>
        </w:rPr>
        <w:t>ll’</w:t>
      </w:r>
      <w:r w:rsidR="0004331F">
        <w:rPr>
          <w:sz w:val="32"/>
          <w:szCs w:val="32"/>
        </w:rPr>
        <w:t>ormai anziano Battistello Caracciolo al potente</w:t>
      </w:r>
      <w:r w:rsidR="002774DE">
        <w:rPr>
          <w:sz w:val="32"/>
          <w:szCs w:val="32"/>
        </w:rPr>
        <w:t xml:space="preserve"> Jusepe de Riber</w:t>
      </w:r>
      <w:r w:rsidR="0004331F">
        <w:rPr>
          <w:sz w:val="32"/>
          <w:szCs w:val="32"/>
        </w:rPr>
        <w:t>a</w:t>
      </w:r>
      <w:r w:rsidR="00BA76D0">
        <w:rPr>
          <w:sz w:val="32"/>
          <w:szCs w:val="32"/>
        </w:rPr>
        <w:t>,</w:t>
      </w:r>
      <w:r w:rsidR="0004331F">
        <w:rPr>
          <w:sz w:val="32"/>
          <w:szCs w:val="32"/>
        </w:rPr>
        <w:t xml:space="preserve"> dal D</w:t>
      </w:r>
      <w:r w:rsidR="00BA76D0">
        <w:rPr>
          <w:sz w:val="32"/>
          <w:szCs w:val="32"/>
        </w:rPr>
        <w:t>omenichino a Giovanni Lanfranco</w:t>
      </w:r>
      <w:r w:rsidR="00C16B1A">
        <w:rPr>
          <w:sz w:val="32"/>
          <w:szCs w:val="32"/>
        </w:rPr>
        <w:t>, da Paolo Finoglio ad Andrea Vaccaro</w:t>
      </w:r>
      <w:r w:rsidR="00BA76D0">
        <w:rPr>
          <w:sz w:val="32"/>
          <w:szCs w:val="32"/>
        </w:rPr>
        <w:t>),</w:t>
      </w:r>
      <w:r w:rsidR="002774DE">
        <w:rPr>
          <w:sz w:val="32"/>
          <w:szCs w:val="32"/>
        </w:rPr>
        <w:t xml:space="preserve"> </w:t>
      </w:r>
      <w:r w:rsidR="0004331F">
        <w:rPr>
          <w:sz w:val="32"/>
          <w:szCs w:val="32"/>
        </w:rPr>
        <w:t>Artemisia</w:t>
      </w:r>
      <w:r w:rsidR="006A0FED">
        <w:rPr>
          <w:sz w:val="32"/>
          <w:szCs w:val="32"/>
        </w:rPr>
        <w:t xml:space="preserve"> si affermò in breve come un’assoluta protagonista del “secolo d’oro della pittura napoletana”. Sebbene, costretta dall’</w:t>
      </w:r>
      <w:r w:rsidR="00C16B1A">
        <w:rPr>
          <w:sz w:val="32"/>
          <w:szCs w:val="32"/>
        </w:rPr>
        <w:t>avanzare dell’età</w:t>
      </w:r>
      <w:r w:rsidR="00087A07">
        <w:rPr>
          <w:sz w:val="32"/>
          <w:szCs w:val="32"/>
        </w:rPr>
        <w:t xml:space="preserve"> e dal</w:t>
      </w:r>
      <w:r w:rsidR="00C16B1A">
        <w:rPr>
          <w:sz w:val="32"/>
          <w:szCs w:val="32"/>
        </w:rPr>
        <w:t xml:space="preserve"> crescente numero di</w:t>
      </w:r>
      <w:r w:rsidR="00087A07">
        <w:rPr>
          <w:sz w:val="32"/>
          <w:szCs w:val="32"/>
        </w:rPr>
        <w:t xml:space="preserve"> </w:t>
      </w:r>
      <w:proofErr w:type="gramStart"/>
      <w:r w:rsidR="00087A07">
        <w:rPr>
          <w:sz w:val="32"/>
          <w:szCs w:val="32"/>
        </w:rPr>
        <w:t>prestigiosi</w:t>
      </w:r>
      <w:proofErr w:type="gramEnd"/>
      <w:r w:rsidR="00087A07">
        <w:rPr>
          <w:sz w:val="32"/>
          <w:szCs w:val="32"/>
        </w:rPr>
        <w:t xml:space="preserve"> </w:t>
      </w:r>
      <w:r w:rsidR="006A0FED">
        <w:rPr>
          <w:sz w:val="32"/>
          <w:szCs w:val="32"/>
        </w:rPr>
        <w:t>incarichi pubblici</w:t>
      </w:r>
      <w:r w:rsidR="00087A07">
        <w:rPr>
          <w:sz w:val="32"/>
          <w:szCs w:val="32"/>
        </w:rPr>
        <w:t xml:space="preserve"> e privati che da più parti continuavano a esserle affidati (per la corte spagnola, per la </w:t>
      </w:r>
      <w:r w:rsidR="00087A07">
        <w:rPr>
          <w:sz w:val="32"/>
          <w:szCs w:val="32"/>
        </w:rPr>
        <w:lastRenderedPageBreak/>
        <w:t xml:space="preserve">Cattedrale di Pozzuoli o per il principe Antonio Ruffo </w:t>
      </w:r>
      <w:r w:rsidR="00C16B1A">
        <w:rPr>
          <w:sz w:val="32"/>
          <w:szCs w:val="32"/>
        </w:rPr>
        <w:t>a Messina), fu più volte costretta ad avvalersi della collaborazione</w:t>
      </w:r>
      <w:r w:rsidR="00BA76D0" w:rsidRPr="00BA76D0">
        <w:rPr>
          <w:sz w:val="32"/>
          <w:szCs w:val="32"/>
        </w:rPr>
        <w:t xml:space="preserve"> </w:t>
      </w:r>
      <w:r w:rsidR="00C16B1A">
        <w:rPr>
          <w:sz w:val="32"/>
          <w:szCs w:val="32"/>
        </w:rPr>
        <w:t>sia di specialisti in</w:t>
      </w:r>
      <w:r w:rsidR="00BA76D0">
        <w:rPr>
          <w:sz w:val="32"/>
          <w:szCs w:val="32"/>
        </w:rPr>
        <w:t xml:space="preserve"> in ‘</w:t>
      </w:r>
      <w:r w:rsidR="00087A07">
        <w:rPr>
          <w:sz w:val="32"/>
          <w:szCs w:val="32"/>
        </w:rPr>
        <w:t>generi’ diversi</w:t>
      </w:r>
      <w:r w:rsidR="006A0FED">
        <w:rPr>
          <w:sz w:val="32"/>
          <w:szCs w:val="32"/>
        </w:rPr>
        <w:t xml:space="preserve"> (</w:t>
      </w:r>
      <w:r w:rsidR="00087A07">
        <w:rPr>
          <w:sz w:val="32"/>
          <w:szCs w:val="32"/>
        </w:rPr>
        <w:t xml:space="preserve">come il ‘quadraturista’ Viviano Codazzi </w:t>
      </w:r>
      <w:r w:rsidR="00C16B1A">
        <w:rPr>
          <w:sz w:val="32"/>
          <w:szCs w:val="32"/>
        </w:rPr>
        <w:t xml:space="preserve">per inserti architettonici </w:t>
      </w:r>
      <w:r w:rsidR="00087A07">
        <w:rPr>
          <w:sz w:val="32"/>
          <w:szCs w:val="32"/>
        </w:rPr>
        <w:t>o</w:t>
      </w:r>
      <w:r w:rsidR="00C16B1A">
        <w:rPr>
          <w:sz w:val="32"/>
          <w:szCs w:val="32"/>
        </w:rPr>
        <w:t xml:space="preserve"> come</w:t>
      </w:r>
      <w:r w:rsidR="00CF190D">
        <w:rPr>
          <w:sz w:val="32"/>
          <w:szCs w:val="32"/>
        </w:rPr>
        <w:t xml:space="preserve"> </w:t>
      </w:r>
      <w:r w:rsidR="00BA76D0">
        <w:rPr>
          <w:sz w:val="32"/>
          <w:szCs w:val="32"/>
        </w:rPr>
        <w:t>Domenico Gargiulo</w:t>
      </w:r>
      <w:r w:rsidR="00CF190D">
        <w:rPr>
          <w:sz w:val="32"/>
          <w:szCs w:val="32"/>
        </w:rPr>
        <w:t xml:space="preserve"> per inserti figurativi di ridotte dimensioni), sia</w:t>
      </w:r>
      <w:r w:rsidR="00C16B1A">
        <w:rPr>
          <w:sz w:val="32"/>
          <w:szCs w:val="32"/>
        </w:rPr>
        <w:t xml:space="preserve"> di</w:t>
      </w:r>
      <w:r w:rsidR="00BA76D0">
        <w:rPr>
          <w:sz w:val="32"/>
          <w:szCs w:val="32"/>
        </w:rPr>
        <w:t xml:space="preserve"> esponenti </w:t>
      </w:r>
      <w:r w:rsidR="00CF190D">
        <w:rPr>
          <w:sz w:val="32"/>
          <w:szCs w:val="32"/>
        </w:rPr>
        <w:t xml:space="preserve">soprattutto </w:t>
      </w:r>
      <w:r w:rsidR="006B10F0">
        <w:rPr>
          <w:sz w:val="32"/>
          <w:szCs w:val="32"/>
        </w:rPr>
        <w:t xml:space="preserve">delle </w:t>
      </w:r>
      <w:r w:rsidR="00CF190D">
        <w:rPr>
          <w:sz w:val="32"/>
          <w:szCs w:val="32"/>
        </w:rPr>
        <w:t>più giovani generazioni, come Bernardo Cavallino o i</w:t>
      </w:r>
      <w:r w:rsidR="006B10F0">
        <w:rPr>
          <w:sz w:val="32"/>
          <w:szCs w:val="32"/>
        </w:rPr>
        <w:t>l più m</w:t>
      </w:r>
      <w:r w:rsidR="00C16B1A">
        <w:rPr>
          <w:sz w:val="32"/>
          <w:szCs w:val="32"/>
        </w:rPr>
        <w:t>odesto Onofrio Palumbo o Palomba</w:t>
      </w:r>
      <w:r w:rsidR="00750BA4">
        <w:rPr>
          <w:sz w:val="32"/>
          <w:szCs w:val="32"/>
        </w:rPr>
        <w:t>.</w:t>
      </w:r>
    </w:p>
    <w:p w14:paraId="4D5D0CFC" w14:textId="77777777" w:rsidR="000A07E4" w:rsidRPr="00CF190D" w:rsidRDefault="00750BA4">
      <w:pPr>
        <w:rPr>
          <w:sz w:val="32"/>
          <w:szCs w:val="32"/>
        </w:rPr>
      </w:pPr>
      <w:r>
        <w:rPr>
          <w:sz w:val="32"/>
          <w:szCs w:val="32"/>
        </w:rPr>
        <w:t>Esempi rilevanti dei primi</w:t>
      </w:r>
      <w:r w:rsidR="00CF190D">
        <w:rPr>
          <w:sz w:val="32"/>
          <w:szCs w:val="32"/>
        </w:rPr>
        <w:t xml:space="preserve"> anni napoletani</w:t>
      </w:r>
      <w:r>
        <w:rPr>
          <w:sz w:val="32"/>
          <w:szCs w:val="32"/>
        </w:rPr>
        <w:t>, precedenti la partenza per Londra,</w:t>
      </w:r>
      <w:r w:rsidR="00CF190D">
        <w:rPr>
          <w:sz w:val="32"/>
          <w:szCs w:val="32"/>
        </w:rPr>
        <w:t xml:space="preserve"> sono, in successione, l’</w:t>
      </w:r>
      <w:r w:rsidR="00CF190D">
        <w:rPr>
          <w:i/>
          <w:sz w:val="32"/>
          <w:szCs w:val="32"/>
        </w:rPr>
        <w:t xml:space="preserve">Annunciazione </w:t>
      </w:r>
      <w:r w:rsidR="00CF190D">
        <w:rPr>
          <w:sz w:val="32"/>
          <w:szCs w:val="32"/>
        </w:rPr>
        <w:t xml:space="preserve">del 1630 del Museo di Capodimonte, la </w:t>
      </w:r>
      <w:r w:rsidR="00CF190D">
        <w:rPr>
          <w:i/>
          <w:sz w:val="32"/>
          <w:szCs w:val="32"/>
        </w:rPr>
        <w:t xml:space="preserve">Nascita del Battista </w:t>
      </w:r>
      <w:r w:rsidR="00CF190D">
        <w:rPr>
          <w:sz w:val="32"/>
          <w:szCs w:val="32"/>
        </w:rPr>
        <w:t xml:space="preserve">del Museo del Prado, </w:t>
      </w:r>
      <w:proofErr w:type="gramStart"/>
      <w:r w:rsidR="00CF190D" w:rsidRPr="00CF190D">
        <w:rPr>
          <w:i/>
          <w:sz w:val="32"/>
          <w:szCs w:val="32"/>
        </w:rPr>
        <w:t>l’</w:t>
      </w:r>
      <w:r w:rsidR="00CF190D">
        <w:rPr>
          <w:i/>
          <w:sz w:val="32"/>
          <w:szCs w:val="32"/>
        </w:rPr>
        <w:t>Ester</w:t>
      </w:r>
      <w:proofErr w:type="gramEnd"/>
      <w:r w:rsidR="00CF190D">
        <w:rPr>
          <w:i/>
          <w:sz w:val="32"/>
          <w:szCs w:val="32"/>
        </w:rPr>
        <w:t xml:space="preserve"> e Assuero </w:t>
      </w:r>
      <w:r w:rsidR="00CF190D">
        <w:rPr>
          <w:sz w:val="32"/>
          <w:szCs w:val="32"/>
        </w:rPr>
        <w:t xml:space="preserve">del Metropolitan Museum a New York, </w:t>
      </w:r>
      <w:r w:rsidR="00CF190D" w:rsidRPr="00CF190D">
        <w:rPr>
          <w:i/>
          <w:sz w:val="32"/>
          <w:szCs w:val="32"/>
        </w:rPr>
        <w:t>le</w:t>
      </w:r>
      <w:r w:rsidR="00CF190D">
        <w:rPr>
          <w:sz w:val="32"/>
          <w:szCs w:val="32"/>
        </w:rPr>
        <w:t xml:space="preserve"> tre grandi tele per la Cattedrale di Pozzuoli e, in collaborazione con Codazzi, Gargiulo e Palumbo, la </w:t>
      </w:r>
      <w:r w:rsidRPr="00750BA4">
        <w:rPr>
          <w:i/>
          <w:sz w:val="32"/>
          <w:szCs w:val="32"/>
        </w:rPr>
        <w:t>Betsabea al bagno</w:t>
      </w:r>
      <w:r>
        <w:rPr>
          <w:sz w:val="32"/>
          <w:szCs w:val="32"/>
        </w:rPr>
        <w:t xml:space="preserve"> del Museum of Art di Columbus e, del solo Cavallino, il </w:t>
      </w:r>
      <w:r w:rsidRPr="00750BA4">
        <w:rPr>
          <w:i/>
          <w:sz w:val="32"/>
          <w:szCs w:val="32"/>
        </w:rPr>
        <w:t>Lot e le figlie</w:t>
      </w:r>
      <w:r>
        <w:rPr>
          <w:sz w:val="32"/>
          <w:szCs w:val="32"/>
        </w:rPr>
        <w:t xml:space="preserve"> del Museo di Toledo, semp</w:t>
      </w:r>
      <w:r w:rsidR="00C16B1A">
        <w:rPr>
          <w:sz w:val="32"/>
          <w:szCs w:val="32"/>
        </w:rPr>
        <w:t xml:space="preserve">re nell’Ohio.  </w:t>
      </w:r>
      <w:proofErr w:type="gramStart"/>
      <w:r w:rsidR="00C16B1A">
        <w:rPr>
          <w:sz w:val="32"/>
          <w:szCs w:val="32"/>
        </w:rPr>
        <w:t>nell’</w:t>
      </w:r>
      <w:proofErr w:type="gramEnd"/>
      <w:r w:rsidR="00C16B1A">
        <w:rPr>
          <w:sz w:val="32"/>
          <w:szCs w:val="32"/>
        </w:rPr>
        <w:t>Ohio. Successivi al ritorno da Londra sono, invece,</w:t>
      </w:r>
      <w:r w:rsidR="00E7767A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le tele con il </w:t>
      </w:r>
      <w:r w:rsidRPr="00750BA4">
        <w:rPr>
          <w:i/>
          <w:sz w:val="32"/>
          <w:szCs w:val="32"/>
        </w:rPr>
        <w:t>Trionfo di Galatea</w:t>
      </w:r>
      <w:r>
        <w:rPr>
          <w:sz w:val="32"/>
          <w:szCs w:val="32"/>
        </w:rPr>
        <w:t xml:space="preserve"> di una privata raccolta romana</w:t>
      </w:r>
      <w:r w:rsidR="00E7767A">
        <w:rPr>
          <w:sz w:val="32"/>
          <w:szCs w:val="32"/>
        </w:rPr>
        <w:t>, in cui è presente Onofrio Palumbo, e, con la prevalente partecipazione</w:t>
      </w:r>
      <w:r>
        <w:rPr>
          <w:sz w:val="32"/>
          <w:szCs w:val="32"/>
        </w:rPr>
        <w:t xml:space="preserve"> di Bernardo Cavallino</w:t>
      </w:r>
      <w:r w:rsidR="00E7767A">
        <w:rPr>
          <w:sz w:val="32"/>
          <w:szCs w:val="32"/>
        </w:rPr>
        <w:t xml:space="preserve">, il </w:t>
      </w:r>
      <w:r w:rsidR="00E7767A" w:rsidRPr="00E7767A">
        <w:rPr>
          <w:i/>
          <w:sz w:val="32"/>
          <w:szCs w:val="32"/>
        </w:rPr>
        <w:t>Trionfo di Anfitrite</w:t>
      </w:r>
      <w:r w:rsidR="00E7767A">
        <w:rPr>
          <w:sz w:val="32"/>
          <w:szCs w:val="32"/>
        </w:rPr>
        <w:t xml:space="preserve"> della</w:t>
      </w:r>
      <w:r w:rsidR="00C16B1A">
        <w:rPr>
          <w:sz w:val="32"/>
          <w:szCs w:val="32"/>
        </w:rPr>
        <w:t xml:space="preserve"> National Gallery di Washington:</w:t>
      </w:r>
      <w:proofErr w:type="gramStart"/>
      <w:r w:rsidR="00C16B1A">
        <w:rPr>
          <w:sz w:val="32"/>
          <w:szCs w:val="32"/>
        </w:rPr>
        <w:t xml:space="preserve">  </w:t>
      </w:r>
      <w:proofErr w:type="gramEnd"/>
      <w:r w:rsidR="00C16B1A">
        <w:rPr>
          <w:sz w:val="32"/>
          <w:szCs w:val="32"/>
        </w:rPr>
        <w:t>uno degli esempi notevoli, quest’ultimo, della probabile collaborazione di Artemisia con Cavallino, ma anche uno dei ‘capolavori’ della pittura a Napoli nel primo Seicento</w:t>
      </w:r>
      <w:bookmarkStart w:id="0" w:name="_GoBack"/>
      <w:bookmarkEnd w:id="0"/>
    </w:p>
    <w:p w14:paraId="05C7EC5A" w14:textId="77777777" w:rsidR="000A07E4" w:rsidRPr="000A07E4" w:rsidRDefault="000A07E4">
      <w:pPr>
        <w:rPr>
          <w:sz w:val="32"/>
          <w:szCs w:val="32"/>
        </w:rPr>
      </w:pPr>
    </w:p>
    <w:sectPr w:rsidR="000A07E4" w:rsidRPr="000A07E4" w:rsidSect="00610BDB">
      <w:footerReference w:type="even" r:id="rId7"/>
      <w:footerReference w:type="default" r:id="rId8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6B0FF1" w14:textId="77777777" w:rsidR="008F336D" w:rsidRDefault="008F336D" w:rsidP="00E7767A">
      <w:r>
        <w:separator/>
      </w:r>
    </w:p>
  </w:endnote>
  <w:endnote w:type="continuationSeparator" w:id="0">
    <w:p w14:paraId="1125A6E9" w14:textId="77777777" w:rsidR="008F336D" w:rsidRDefault="008F336D" w:rsidP="00E77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AB0C71" w14:textId="77777777" w:rsidR="008F336D" w:rsidRDefault="008F336D" w:rsidP="008F336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C091467" w14:textId="77777777" w:rsidR="008F336D" w:rsidRDefault="008F336D" w:rsidP="00E7767A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D7D7F2" w14:textId="77777777" w:rsidR="008F336D" w:rsidRDefault="008F336D" w:rsidP="008F336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C16B1A">
      <w:rPr>
        <w:rStyle w:val="Numeropagina"/>
        <w:noProof/>
      </w:rPr>
      <w:t>3</w:t>
    </w:r>
    <w:r>
      <w:rPr>
        <w:rStyle w:val="Numeropagina"/>
      </w:rPr>
      <w:fldChar w:fldCharType="end"/>
    </w:r>
  </w:p>
  <w:p w14:paraId="09842773" w14:textId="77777777" w:rsidR="008F336D" w:rsidRDefault="008F336D" w:rsidP="00E7767A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C2F323" w14:textId="77777777" w:rsidR="008F336D" w:rsidRDefault="008F336D" w:rsidP="00E7767A">
      <w:r>
        <w:separator/>
      </w:r>
    </w:p>
  </w:footnote>
  <w:footnote w:type="continuationSeparator" w:id="0">
    <w:p w14:paraId="20A4EF41" w14:textId="77777777" w:rsidR="008F336D" w:rsidRDefault="008F336D" w:rsidP="00E776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7E4"/>
    <w:rsid w:val="0004331F"/>
    <w:rsid w:val="00087A07"/>
    <w:rsid w:val="000A07E4"/>
    <w:rsid w:val="00115D2B"/>
    <w:rsid w:val="001824B7"/>
    <w:rsid w:val="001C654A"/>
    <w:rsid w:val="00233EA3"/>
    <w:rsid w:val="002774DE"/>
    <w:rsid w:val="003518A6"/>
    <w:rsid w:val="00372C66"/>
    <w:rsid w:val="00444D65"/>
    <w:rsid w:val="004B7C89"/>
    <w:rsid w:val="00610BDB"/>
    <w:rsid w:val="006334FC"/>
    <w:rsid w:val="006936C7"/>
    <w:rsid w:val="006A0FED"/>
    <w:rsid w:val="006B10F0"/>
    <w:rsid w:val="006D216C"/>
    <w:rsid w:val="007203A9"/>
    <w:rsid w:val="00750BA4"/>
    <w:rsid w:val="008F336D"/>
    <w:rsid w:val="009C3CD7"/>
    <w:rsid w:val="00AA26FA"/>
    <w:rsid w:val="00BA76D0"/>
    <w:rsid w:val="00C16B1A"/>
    <w:rsid w:val="00CF190D"/>
    <w:rsid w:val="00D241B3"/>
    <w:rsid w:val="00E7767A"/>
    <w:rsid w:val="00EE3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D99F50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E7767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E7767A"/>
  </w:style>
  <w:style w:type="character" w:styleId="Numeropagina">
    <w:name w:val="page number"/>
    <w:basedOn w:val="Caratterepredefinitoparagrafo"/>
    <w:uiPriority w:val="99"/>
    <w:semiHidden/>
    <w:unhideWhenUsed/>
    <w:rsid w:val="00E7767A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E7767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E7767A"/>
  </w:style>
  <w:style w:type="character" w:styleId="Numeropagina">
    <w:name w:val="page number"/>
    <w:basedOn w:val="Caratterepredefinitoparagrafo"/>
    <w:uiPriority w:val="99"/>
    <w:semiHidden/>
    <w:unhideWhenUsed/>
    <w:rsid w:val="00E776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3</Pages>
  <Words>944</Words>
  <Characters>5384</Characters>
  <Application>Microsoft Macintosh Word</Application>
  <DocSecurity>0</DocSecurity>
  <Lines>44</Lines>
  <Paragraphs>12</Paragraphs>
  <ScaleCrop>false</ScaleCrop>
  <Company/>
  <LinksUpToDate>false</LinksUpToDate>
  <CharactersWithSpaces>6316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Spinosa</dc:creator>
  <cp:keywords/>
  <dc:description/>
  <cp:lastModifiedBy>Nicola Spinosa</cp:lastModifiedBy>
  <cp:revision>2</cp:revision>
  <dcterms:created xsi:type="dcterms:W3CDTF">2019-10-03T15:01:00Z</dcterms:created>
  <dcterms:modified xsi:type="dcterms:W3CDTF">2019-10-03T17:51:00Z</dcterms:modified>
</cp:coreProperties>
</file>